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7185" w14:textId="77777777" w:rsidR="00B263F8" w:rsidRDefault="00B263F8" w:rsidP="00B263F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Investigative Consultation</w:t>
      </w:r>
    </w:p>
    <w:p w14:paraId="11D0F6F4" w14:textId="77777777" w:rsidR="00B263F8" w:rsidRDefault="00B263F8" w:rsidP="00B263F8">
      <w:pPr>
        <w:rPr>
          <w:rFonts w:ascii="Tahoma" w:hAnsi="Tahoma" w:cs="Tahoma"/>
          <w:sz w:val="28"/>
          <w:szCs w:val="28"/>
          <w:u w:val="single"/>
        </w:rPr>
      </w:pPr>
    </w:p>
    <w:p w14:paraId="189E9708" w14:textId="0D072400" w:rsidR="00B263F8" w:rsidRPr="0090394B" w:rsidRDefault="00764CC5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Case n</w:t>
      </w:r>
      <w:r w:rsidR="00B263F8">
        <w:rPr>
          <w:rFonts w:ascii="Tahoma" w:hAnsi="Tahoma" w:cs="Tahoma"/>
          <w:sz w:val="28"/>
          <w:szCs w:val="28"/>
        </w:rPr>
        <w:t>ame: _______________________</w:t>
      </w:r>
      <w:r w:rsidR="00B263F8">
        <w:rPr>
          <w:rFonts w:ascii="Tahoma" w:hAnsi="Tahoma" w:cs="Tahoma"/>
          <w:sz w:val="28"/>
          <w:szCs w:val="28"/>
        </w:rPr>
        <w:tab/>
        <w:t>TWIST #___________</w:t>
      </w:r>
    </w:p>
    <w:p w14:paraId="1714BDB7" w14:textId="77777777" w:rsidR="00B263F8" w:rsidRDefault="00B263F8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 name: 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11BEC49D" w14:textId="77777777" w:rsidR="00B263F8" w:rsidRPr="00065C23" w:rsidRDefault="00B263F8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(list all consultation dates):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___________________</w:t>
      </w:r>
    </w:p>
    <w:p w14:paraId="5E89782D" w14:textId="5238B7D6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F600A9">
        <w:rPr>
          <w:rFonts w:ascii="Tahoma" w:hAnsi="Tahoma" w:cs="Tahoma"/>
          <w:sz w:val="22"/>
          <w:szCs w:val="22"/>
        </w:rPr>
        <w:t>Who are the household members</w:t>
      </w:r>
      <w:r>
        <w:rPr>
          <w:rFonts w:ascii="Tahoma" w:hAnsi="Tahoma" w:cs="Tahoma"/>
          <w:sz w:val="22"/>
          <w:szCs w:val="22"/>
        </w:rPr>
        <w:t xml:space="preserve"> (describe each member, i.e.</w:t>
      </w:r>
      <w:r w:rsidR="00764CC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age, disability, etc.)</w:t>
      </w:r>
      <w:r w:rsidRPr="00F600A9">
        <w:rPr>
          <w:rFonts w:ascii="Tahoma" w:hAnsi="Tahoma" w:cs="Tahoma"/>
          <w:sz w:val="22"/>
          <w:szCs w:val="22"/>
        </w:rPr>
        <w:t>?</w:t>
      </w:r>
    </w:p>
    <w:p w14:paraId="5AD43894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A8B64A1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70A02650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/>
          <w:sz w:val="22"/>
          <w:szCs w:val="22"/>
        </w:rPr>
        <w:t>What were the allegations (to assist with identifying collaterals)?</w:t>
      </w:r>
    </w:p>
    <w:p w14:paraId="4AEAC33F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2B512F37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48D16F6" w14:textId="77777777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are the strengths of the family?</w:t>
      </w:r>
    </w:p>
    <w:p w14:paraId="13B6CE3C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71298BB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4F7A1BF8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>What is the protective capacity of the parents and/or caregivers?</w:t>
      </w:r>
    </w:p>
    <w:p w14:paraId="1A8FD15D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A5F8F37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5F05EDD2" w14:textId="77777777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is the family history with CPS/APS (investigations and services provided)?</w:t>
      </w:r>
    </w:p>
    <w:p w14:paraId="01817E04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5FCC0212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3078433C" w14:textId="47FF1AF4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>What a</w:t>
      </w:r>
      <w:r w:rsidR="009509F2">
        <w:rPr>
          <w:rFonts w:ascii="Tahoma" w:hAnsi="Tahoma" w:cs="Tahoma"/>
          <w:color w:val="76923C" w:themeColor="accent3" w:themeShade="BF"/>
          <w:sz w:val="22"/>
          <w:szCs w:val="22"/>
        </w:rPr>
        <w:t>re the identified safety threats</w:t>
      </w:r>
      <w:bookmarkStart w:id="0" w:name="_GoBack"/>
      <w:bookmarkEnd w:id="0"/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 xml:space="preserve"> affecting the child(ren)?</w:t>
      </w:r>
    </w:p>
    <w:p w14:paraId="10B819CF" w14:textId="77777777" w:rsidR="00B263F8" w:rsidRPr="00D07154" w:rsidRDefault="00B263F8" w:rsidP="00B263F8">
      <w:pPr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01C2D8D8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are the identified risk factors affecting the child(ren)?</w:t>
      </w:r>
    </w:p>
    <w:p w14:paraId="2B058440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 w:rsidRPr="00B263F8">
        <w:rPr>
          <w:rFonts w:ascii="Tahoma" w:hAnsi="Tahoma" w:cs="Tahoma"/>
          <w:color w:val="76923C" w:themeColor="accent3" w:themeShade="BF"/>
          <w:sz w:val="22"/>
          <w:szCs w:val="22"/>
        </w:rPr>
        <w:lastRenderedPageBreak/>
        <w:t>What is the high-risk behavior of the caretaker?</w:t>
      </w:r>
    </w:p>
    <w:p w14:paraId="0DAF646C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CAC2D32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44EA637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B263F8">
        <w:rPr>
          <w:rFonts w:ascii="Tahoma" w:hAnsi="Tahoma" w:cs="Tahoma"/>
          <w:sz w:val="22"/>
          <w:szCs w:val="22"/>
        </w:rPr>
        <w:t>Are you concerned about the children’s safety and why?</w:t>
      </w:r>
    </w:p>
    <w:p w14:paraId="284B57A9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D6EB367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color w:val="4F6228" w:themeColor="accent3" w:themeShade="80"/>
          <w:sz w:val="22"/>
          <w:szCs w:val="22"/>
        </w:rPr>
      </w:pPr>
    </w:p>
    <w:p w14:paraId="4AE55B6C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 w:rsidRPr="00B263F8">
        <w:rPr>
          <w:rFonts w:ascii="Tahoma" w:hAnsi="Tahoma" w:cs="Tahoma"/>
          <w:color w:val="76923C" w:themeColor="accent3" w:themeShade="BF"/>
          <w:sz w:val="22"/>
          <w:szCs w:val="22"/>
        </w:rPr>
        <w:t>Who has been interviewed so far?</w:t>
      </w:r>
    </w:p>
    <w:p w14:paraId="5BF11261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4A5AEC67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D2C0B1B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B263F8">
        <w:rPr>
          <w:rFonts w:ascii="Tahoma" w:hAnsi="Tahoma" w:cs="Tahoma"/>
          <w:sz w:val="22"/>
          <w:szCs w:val="22"/>
        </w:rPr>
        <w:t>What documentation has been gathered (medical exams, records, criminal history, AOC checks)?</w:t>
      </w:r>
    </w:p>
    <w:p w14:paraId="3DB2BC90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0CF8AB2B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3ACB55B5" w14:textId="3E70DCE3" w:rsidR="00B263F8" w:rsidRPr="00B263F8" w:rsidRDefault="00764CC5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>
        <w:rPr>
          <w:rFonts w:ascii="Tahoma" w:hAnsi="Tahoma" w:cs="Tahoma"/>
          <w:color w:val="76923C" w:themeColor="accent3" w:themeShade="BF"/>
          <w:sz w:val="22"/>
          <w:szCs w:val="22"/>
        </w:rPr>
        <w:t>What are the next steps in the investigation</w:t>
      </w:r>
      <w:r w:rsidR="00B263F8" w:rsidRPr="00B263F8">
        <w:rPr>
          <w:rFonts w:ascii="Tahoma" w:hAnsi="Tahoma" w:cs="Tahoma"/>
          <w:color w:val="76923C" w:themeColor="accent3" w:themeShade="BF"/>
          <w:sz w:val="22"/>
          <w:szCs w:val="22"/>
        </w:rPr>
        <w:t xml:space="preserve"> (interviews, prevention plan, referrals for service, etc.)?</w:t>
      </w:r>
    </w:p>
    <w:p w14:paraId="25A3C65D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6FDADD0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D01B7BE" w14:textId="4A06F258" w:rsidR="00B263F8" w:rsidRPr="00B263F8" w:rsidRDefault="00764CC5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a 14</w:t>
      </w:r>
      <w:r w:rsidR="00B263F8" w:rsidRPr="00B263F8">
        <w:rPr>
          <w:rFonts w:ascii="Tahoma" w:hAnsi="Tahoma" w:cs="Tahoma"/>
          <w:sz w:val="22"/>
          <w:szCs w:val="22"/>
        </w:rPr>
        <w:t xml:space="preserve"> day follow-up recommended (for investigations with allegations of physic</w:t>
      </w:r>
      <w:r>
        <w:rPr>
          <w:rFonts w:ascii="Tahoma" w:hAnsi="Tahoma" w:cs="Tahoma"/>
          <w:sz w:val="22"/>
          <w:szCs w:val="22"/>
        </w:rPr>
        <w:t>al abuse for children age 4</w:t>
      </w:r>
      <w:r w:rsidR="00B263F8" w:rsidRPr="00B263F8">
        <w:rPr>
          <w:rFonts w:ascii="Tahoma" w:hAnsi="Tahoma" w:cs="Tahoma"/>
          <w:sz w:val="22"/>
          <w:szCs w:val="22"/>
        </w:rPr>
        <w:t xml:space="preserve"> and under)?  If yes, what is the date?</w:t>
      </w:r>
    </w:p>
    <w:p w14:paraId="65F2A9D2" w14:textId="77777777" w:rsidR="00B263F8" w:rsidRDefault="00B263F8" w:rsidP="00B263F8">
      <w:pPr>
        <w:spacing w:after="240" w:line="480" w:lineRule="auto"/>
        <w:ind w:left="187" w:right="-540"/>
        <w:rPr>
          <w:rFonts w:ascii="Tahoma" w:hAnsi="Tahoma" w:cs="Tahoma"/>
          <w:sz w:val="22"/>
          <w:szCs w:val="22"/>
        </w:rPr>
      </w:pPr>
    </w:p>
    <w:p w14:paraId="2969C72A" w14:textId="77777777" w:rsidR="00B263F8" w:rsidRDefault="00B263F8" w:rsidP="00B263F8">
      <w:pPr>
        <w:spacing w:after="240" w:line="480" w:lineRule="auto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SSW: _____________</w:t>
      </w:r>
      <w:r>
        <w:rPr>
          <w:rFonts w:ascii="Tahoma" w:hAnsi="Tahoma" w:cs="Tahoma"/>
          <w:sz w:val="22"/>
          <w:szCs w:val="22"/>
        </w:rPr>
        <w:tab/>
        <w:t>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5A0A62FC" w14:textId="77777777" w:rsidR="00B263F8" w:rsidRDefault="00B263F8" w:rsidP="00B263F8">
      <w:pPr>
        <w:spacing w:after="240" w:line="480" w:lineRule="auto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FSOS: ____________________________________________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5B843762" w14:textId="77777777" w:rsidR="00B263F8" w:rsidRDefault="00B263F8" w:rsidP="00B263F8">
      <w:pPr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Regional staff: ______________________________________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6EA839B3" w14:textId="031D6D4F" w:rsidR="00092BC0" w:rsidRPr="00B263F8" w:rsidRDefault="00764CC5" w:rsidP="00764CC5">
      <w:pPr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(F</w:t>
      </w:r>
      <w:r w:rsidR="00B263F8">
        <w:rPr>
          <w:rFonts w:ascii="Tahoma" w:hAnsi="Tahoma" w:cs="Tahoma"/>
          <w:sz w:val="22"/>
          <w:szCs w:val="22"/>
        </w:rPr>
        <w:t>or investigations with allegations of physical abu</w:t>
      </w:r>
      <w:r>
        <w:rPr>
          <w:rFonts w:ascii="Tahoma" w:hAnsi="Tahoma" w:cs="Tahoma"/>
          <w:sz w:val="22"/>
          <w:szCs w:val="22"/>
        </w:rPr>
        <w:t>se for children age 4</w:t>
      </w:r>
      <w:r w:rsidR="00B263F8">
        <w:rPr>
          <w:rFonts w:ascii="Tahoma" w:hAnsi="Tahoma" w:cs="Tahoma"/>
          <w:sz w:val="22"/>
          <w:szCs w:val="22"/>
        </w:rPr>
        <w:t xml:space="preserve"> and under) </w:t>
      </w:r>
    </w:p>
    <w:sectPr w:rsidR="00092BC0" w:rsidRPr="00B263F8" w:rsidSect="00EB1400">
      <w:pgSz w:w="12240" w:h="15840"/>
      <w:pgMar w:top="9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39B6" w14:textId="77777777" w:rsidR="004F1FF3" w:rsidRDefault="004F1FF3" w:rsidP="007300CA">
      <w:r>
        <w:separator/>
      </w:r>
    </w:p>
  </w:endnote>
  <w:endnote w:type="continuationSeparator" w:id="0">
    <w:p w14:paraId="6EA839B7" w14:textId="77777777" w:rsidR="004F1FF3" w:rsidRDefault="004F1FF3" w:rsidP="0073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39B4" w14:textId="77777777" w:rsidR="004F1FF3" w:rsidRDefault="004F1FF3" w:rsidP="007300CA">
      <w:r>
        <w:separator/>
      </w:r>
    </w:p>
  </w:footnote>
  <w:footnote w:type="continuationSeparator" w:id="0">
    <w:p w14:paraId="6EA839B5" w14:textId="77777777" w:rsidR="004F1FF3" w:rsidRDefault="004F1FF3" w:rsidP="0073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AC7"/>
    <w:multiLevelType w:val="hybridMultilevel"/>
    <w:tmpl w:val="286C2BA6"/>
    <w:lvl w:ilvl="0" w:tplc="9F809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C86"/>
    <w:multiLevelType w:val="hybridMultilevel"/>
    <w:tmpl w:val="90E64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CA42CE"/>
    <w:multiLevelType w:val="hybridMultilevel"/>
    <w:tmpl w:val="99B6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5C4"/>
    <w:multiLevelType w:val="hybridMultilevel"/>
    <w:tmpl w:val="5CF0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01BD3"/>
    <w:multiLevelType w:val="hybridMultilevel"/>
    <w:tmpl w:val="57B2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65F"/>
    <w:rsid w:val="00065C23"/>
    <w:rsid w:val="00083AFD"/>
    <w:rsid w:val="00092BC0"/>
    <w:rsid w:val="000C732E"/>
    <w:rsid w:val="000E3E9D"/>
    <w:rsid w:val="00152FEE"/>
    <w:rsid w:val="001D7741"/>
    <w:rsid w:val="00221CC0"/>
    <w:rsid w:val="0023776C"/>
    <w:rsid w:val="002B1F47"/>
    <w:rsid w:val="00313E87"/>
    <w:rsid w:val="00463C2D"/>
    <w:rsid w:val="00472455"/>
    <w:rsid w:val="00484835"/>
    <w:rsid w:val="004E246F"/>
    <w:rsid w:val="004F1FF3"/>
    <w:rsid w:val="00534C9A"/>
    <w:rsid w:val="00541FFB"/>
    <w:rsid w:val="00620509"/>
    <w:rsid w:val="006A0149"/>
    <w:rsid w:val="006E4350"/>
    <w:rsid w:val="0072665F"/>
    <w:rsid w:val="007300CA"/>
    <w:rsid w:val="00764CC5"/>
    <w:rsid w:val="007C11A6"/>
    <w:rsid w:val="00827BE3"/>
    <w:rsid w:val="008D3FDE"/>
    <w:rsid w:val="0090394B"/>
    <w:rsid w:val="009509F2"/>
    <w:rsid w:val="00AE6C4D"/>
    <w:rsid w:val="00B263F8"/>
    <w:rsid w:val="00B32772"/>
    <w:rsid w:val="00B53D20"/>
    <w:rsid w:val="00BF5EE9"/>
    <w:rsid w:val="00C056F0"/>
    <w:rsid w:val="00C84BD1"/>
    <w:rsid w:val="00D63444"/>
    <w:rsid w:val="00D97F64"/>
    <w:rsid w:val="00DA6986"/>
    <w:rsid w:val="00E14A01"/>
    <w:rsid w:val="00EB1400"/>
    <w:rsid w:val="00F07F2D"/>
    <w:rsid w:val="00F600A9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A8399A"/>
  <w15:docId w15:val="{A13AE315-6DF0-4F70-AAFC-FCAB7F34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5F"/>
    <w:pPr>
      <w:ind w:left="720"/>
      <w:contextualSpacing/>
    </w:pPr>
  </w:style>
  <w:style w:type="paragraph" w:styleId="Header">
    <w:name w:val="header"/>
    <w:basedOn w:val="Normal"/>
    <w:link w:val="HeaderChar"/>
    <w:rsid w:val="0073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0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CA"/>
    <w:rPr>
      <w:sz w:val="24"/>
      <w:szCs w:val="24"/>
    </w:rPr>
  </w:style>
  <w:style w:type="paragraph" w:styleId="BalloonText">
    <w:name w:val="Balloon Text"/>
    <w:basedOn w:val="Normal"/>
    <w:link w:val="BalloonTextChar"/>
    <w:rsid w:val="0073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2020</Document_x0020_Year>
    <RoutingRule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29D1E-BDBF-4A39-BF90-83679481838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9ea8ea5-a0c5-48fd-9c4d-b77c57417f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1F177-3F53-4E34-B47C-6D6093EAD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E80E4-E7F7-49C9-8B03-BAE256691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Investigative Consultations Template</dc:title>
  <dc:subject/>
  <dc:creator>tina.webb</dc:creator>
  <cp:keywords/>
  <cp:lastModifiedBy>Cubert, Julie M (CHFS DCBS DPP)</cp:lastModifiedBy>
  <cp:revision>4</cp:revision>
  <cp:lastPrinted>2011-01-31T20:07:00Z</cp:lastPrinted>
  <dcterms:created xsi:type="dcterms:W3CDTF">2020-01-30T21:41:00Z</dcterms:created>
  <dcterms:modified xsi:type="dcterms:W3CDTF">2020-06-29T13:04:00Z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19700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2020</vt:lpwstr>
  </property>
</Properties>
</file>