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C6CF" w14:textId="77777777" w:rsidR="00985836" w:rsidRPr="004847EE" w:rsidRDefault="00985836" w:rsidP="000471EC">
      <w:pPr>
        <w:rPr>
          <w:rFonts w:ascii="Times New Roman" w:hAnsi="Times New Roman" w:cs="Times New Roman"/>
          <w:b/>
          <w:u w:val="single"/>
        </w:rPr>
      </w:pPr>
      <w:r w:rsidRPr="004847EE">
        <w:rPr>
          <w:rFonts w:ascii="Times New Roman" w:hAnsi="Times New Roman" w:cs="Times New Roman"/>
          <w:b/>
          <w:u w:val="single"/>
        </w:rPr>
        <w:t>COVID-19 - State of Emergency – Investigation Initiation Guidance for Child Protective Services</w:t>
      </w:r>
    </w:p>
    <w:p w14:paraId="0D2CA435" w14:textId="77777777" w:rsidR="000E2034" w:rsidRPr="004847EE" w:rsidRDefault="000E2034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This guidance is being issued in accordance with Governor </w:t>
      </w:r>
      <w:proofErr w:type="spellStart"/>
      <w:r w:rsidRPr="004847EE">
        <w:rPr>
          <w:rFonts w:ascii="Times New Roman" w:hAnsi="Times New Roman" w:cs="Times New Roman"/>
        </w:rPr>
        <w:t>Beshear’s</w:t>
      </w:r>
      <w:proofErr w:type="spellEnd"/>
      <w:r w:rsidRPr="004847EE">
        <w:rPr>
          <w:rFonts w:ascii="Times New Roman" w:hAnsi="Times New Roman" w:cs="Times New Roman"/>
        </w:rPr>
        <w:t xml:space="preserve"> declaration of emergency and numerous orders pertaining to restrictions on state travel, office visitors, and in-person services.</w:t>
      </w:r>
    </w:p>
    <w:p w14:paraId="04A430CB" w14:textId="77777777" w:rsidR="000E2034" w:rsidRPr="004847EE" w:rsidRDefault="000E2034" w:rsidP="000471EC">
      <w:pPr>
        <w:jc w:val="center"/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---</w:t>
      </w:r>
    </w:p>
    <w:p w14:paraId="29F07D51" w14:textId="77777777" w:rsidR="00985836" w:rsidRPr="004847EE" w:rsidRDefault="00985836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Centralized Intake (CI)</w:t>
      </w:r>
    </w:p>
    <w:p w14:paraId="0A044E4B" w14:textId="450ABAE4" w:rsidR="00985836" w:rsidRPr="004847EE" w:rsidRDefault="000471EC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CI staff are </w:t>
      </w:r>
      <w:r w:rsidR="00D75D47" w:rsidRPr="004847EE">
        <w:rPr>
          <w:rFonts w:ascii="Times New Roman" w:hAnsi="Times New Roman" w:cs="Times New Roman"/>
        </w:rPr>
        <w:t>expected</w:t>
      </w:r>
      <w:r w:rsidRPr="004847EE">
        <w:rPr>
          <w:rFonts w:ascii="Times New Roman" w:hAnsi="Times New Roman" w:cs="Times New Roman"/>
        </w:rPr>
        <w:t xml:space="preserve"> to gather more information about each referral, including </w:t>
      </w:r>
      <w:r w:rsidR="00D75D47" w:rsidRPr="004847EE">
        <w:rPr>
          <w:rFonts w:ascii="Times New Roman" w:hAnsi="Times New Roman" w:cs="Times New Roman"/>
        </w:rPr>
        <w:t xml:space="preserve">the family’s access to virtual platforms, internet service, and phone numbers. CI staff should also collect information about the </w:t>
      </w:r>
      <w:r w:rsidRPr="004847EE">
        <w:rPr>
          <w:rFonts w:ascii="Times New Roman" w:hAnsi="Times New Roman" w:cs="Times New Roman"/>
        </w:rPr>
        <w:t xml:space="preserve">application of the COVID-19 screener, to facilitate the decision-making and precautionary measures of investigative staff and their supervisor.  Their procedures otherwise remain largely unchanged.  </w:t>
      </w:r>
    </w:p>
    <w:p w14:paraId="623C39C2" w14:textId="77777777" w:rsidR="00272EF9" w:rsidRPr="004847EE" w:rsidRDefault="00985836" w:rsidP="000471EC">
      <w:pPr>
        <w:jc w:val="center"/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---</w:t>
      </w:r>
    </w:p>
    <w:p w14:paraId="3B80AF41" w14:textId="77777777" w:rsidR="000E2034" w:rsidRPr="004847EE" w:rsidRDefault="000E2034" w:rsidP="000471EC">
      <w:pPr>
        <w:rPr>
          <w:rFonts w:ascii="Times New Roman" w:hAnsi="Times New Roman" w:cs="Times New Roman"/>
          <w:b/>
        </w:rPr>
      </w:pPr>
      <w:r w:rsidRPr="004847EE">
        <w:rPr>
          <w:rFonts w:ascii="Times New Roman" w:hAnsi="Times New Roman" w:cs="Times New Roman"/>
          <w:b/>
        </w:rPr>
        <w:t xml:space="preserve">Child Protective Services Investigations </w:t>
      </w:r>
    </w:p>
    <w:p w14:paraId="52D01A0B" w14:textId="77777777" w:rsidR="00985836" w:rsidRPr="004847EE" w:rsidRDefault="000E2034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Child</w:t>
      </w:r>
      <w:r w:rsidR="00985836" w:rsidRPr="004847EE">
        <w:rPr>
          <w:rFonts w:ascii="Times New Roman" w:hAnsi="Times New Roman" w:cs="Times New Roman"/>
        </w:rPr>
        <w:t xml:space="preserve"> protective services investigative staff</w:t>
      </w:r>
      <w:r w:rsidR="00985836" w:rsidRPr="004847EE">
        <w:rPr>
          <w:rFonts w:ascii="Times New Roman" w:hAnsi="Times New Roman" w:cs="Times New Roman"/>
          <w:b/>
        </w:rPr>
        <w:t xml:space="preserve"> </w:t>
      </w:r>
      <w:r w:rsidR="00985836" w:rsidRPr="004847EE">
        <w:rPr>
          <w:rFonts w:ascii="Times New Roman" w:hAnsi="Times New Roman" w:cs="Times New Roman"/>
        </w:rPr>
        <w:t xml:space="preserve">shall initiate all investigations assigned a four-hour timeframe following normal procedures.  Reports that fall into this category shall be initiated through unannounced, face-to-face contact. </w:t>
      </w:r>
    </w:p>
    <w:p w14:paraId="1483F223" w14:textId="77777777" w:rsidR="00497F9A" w:rsidRPr="004847EE" w:rsidRDefault="00497F9A" w:rsidP="000471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If there are no immediate safety issues identified that would necessitate a child’s removal from the home, follow-up interactions should be completed through FaceTime, Duo, or Skype if available.  If the family does not have access to these resources, phone contact is appropriate. </w:t>
      </w:r>
      <w:bookmarkStart w:id="0" w:name="_GoBack"/>
      <w:bookmarkEnd w:id="0"/>
    </w:p>
    <w:p w14:paraId="24ECEFE6" w14:textId="77777777" w:rsidR="00497F9A" w:rsidRPr="004847EE" w:rsidRDefault="00497F9A" w:rsidP="000471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At a minimum, all children in the home should be observed in person for a high risk report.</w:t>
      </w:r>
    </w:p>
    <w:p w14:paraId="30BC1376" w14:textId="77777777" w:rsidR="00497F9A" w:rsidRPr="004847EE" w:rsidRDefault="00497F9A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In consultation with FSOS, the staff should determine whether the allegations and risk factors presented in an investigation ne</w:t>
      </w:r>
      <w:r w:rsidR="00856D10" w:rsidRPr="004847EE">
        <w:rPr>
          <w:rFonts w:ascii="Times New Roman" w:hAnsi="Times New Roman" w:cs="Times New Roman"/>
        </w:rPr>
        <w:t xml:space="preserve">cessitating a 24- hour </w:t>
      </w:r>
      <w:r w:rsidRPr="004847EE">
        <w:rPr>
          <w:rFonts w:ascii="Times New Roman" w:hAnsi="Times New Roman" w:cs="Times New Roman"/>
        </w:rPr>
        <w:t xml:space="preserve">timeframe should be conducted face-to-face or through other means.  </w:t>
      </w:r>
    </w:p>
    <w:p w14:paraId="3A436597" w14:textId="77777777" w:rsidR="00856D10" w:rsidRPr="004847EE" w:rsidRDefault="00856D10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Initiation of an investigation necessitating a 48-hour or 72- hour timeframe should be conducted through other means, not face-to-face contact.  </w:t>
      </w:r>
    </w:p>
    <w:p w14:paraId="469D35E2" w14:textId="77777777" w:rsidR="00856D10" w:rsidRPr="004847EE" w:rsidRDefault="00856D10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For those investigations conducted through other means: </w:t>
      </w:r>
    </w:p>
    <w:p w14:paraId="18290BC0" w14:textId="77777777" w:rsidR="00497F9A" w:rsidRPr="004847EE" w:rsidRDefault="00497F9A" w:rsidP="000471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Videoconferencing is preferable, but may not be possible in many situations.  </w:t>
      </w:r>
      <w:r w:rsidR="00856D10" w:rsidRPr="004847EE">
        <w:rPr>
          <w:rFonts w:ascii="Times New Roman" w:hAnsi="Times New Roman" w:cs="Times New Roman"/>
        </w:rPr>
        <w:t xml:space="preserve">Phone contact is appropriate when videoconferencing is not available.  </w:t>
      </w:r>
      <w:r w:rsidRPr="004847EE">
        <w:rPr>
          <w:rFonts w:ascii="Times New Roman" w:hAnsi="Times New Roman" w:cs="Times New Roman"/>
        </w:rPr>
        <w:t>Initia</w:t>
      </w:r>
      <w:r w:rsidR="00F3572E" w:rsidRPr="004847EE">
        <w:rPr>
          <w:rFonts w:ascii="Times New Roman" w:hAnsi="Times New Roman" w:cs="Times New Roman"/>
        </w:rPr>
        <w:t xml:space="preserve">l telephone contact would </w:t>
      </w:r>
      <w:r w:rsidRPr="004847EE">
        <w:rPr>
          <w:rFonts w:ascii="Times New Roman" w:hAnsi="Times New Roman" w:cs="Times New Roman"/>
        </w:rPr>
        <w:t xml:space="preserve">be necessary in most cases to arrange for videoconferencing.  </w:t>
      </w:r>
    </w:p>
    <w:p w14:paraId="79B486C2" w14:textId="77777777" w:rsidR="00497F9A" w:rsidRPr="004847EE" w:rsidRDefault="00497F9A" w:rsidP="00047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All referrals that would not indicate </w:t>
      </w:r>
      <w:r w:rsidR="00856D10" w:rsidRPr="004847EE">
        <w:rPr>
          <w:rFonts w:ascii="Times New Roman" w:hAnsi="Times New Roman" w:cs="Times New Roman"/>
        </w:rPr>
        <w:t>a need for initial face-to-</w:t>
      </w:r>
      <w:r w:rsidRPr="004847EE">
        <w:rPr>
          <w:rFonts w:ascii="Times New Roman" w:hAnsi="Times New Roman" w:cs="Times New Roman"/>
        </w:rPr>
        <w:t xml:space="preserve">face contact would still require initiation within </w:t>
      </w:r>
      <w:r w:rsidR="00F3572E" w:rsidRPr="004847EE">
        <w:rPr>
          <w:rFonts w:ascii="Times New Roman" w:hAnsi="Times New Roman" w:cs="Times New Roman"/>
        </w:rPr>
        <w:t xml:space="preserve">established </w:t>
      </w:r>
      <w:r w:rsidRPr="004847EE">
        <w:rPr>
          <w:rFonts w:ascii="Times New Roman" w:hAnsi="Times New Roman" w:cs="Times New Roman"/>
        </w:rPr>
        <w:t xml:space="preserve">timeframes and </w:t>
      </w:r>
      <w:r w:rsidR="000471EC" w:rsidRPr="004847EE">
        <w:rPr>
          <w:rFonts w:ascii="Times New Roman" w:hAnsi="Times New Roman" w:cs="Times New Roman"/>
        </w:rPr>
        <w:t xml:space="preserve">should </w:t>
      </w:r>
      <w:r w:rsidRPr="004847EE">
        <w:rPr>
          <w:rFonts w:ascii="Times New Roman" w:hAnsi="Times New Roman" w:cs="Times New Roman"/>
        </w:rPr>
        <w:t xml:space="preserve">include increased attention to collateral contacts. </w:t>
      </w:r>
    </w:p>
    <w:p w14:paraId="1DA2C1A8" w14:textId="46D2B43E" w:rsidR="00497F9A" w:rsidRPr="004847EE" w:rsidRDefault="00497F9A" w:rsidP="00047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If an immediate safety </w:t>
      </w:r>
      <w:r w:rsidR="00D75D47" w:rsidRPr="004847EE">
        <w:rPr>
          <w:rFonts w:ascii="Times New Roman" w:hAnsi="Times New Roman" w:cs="Times New Roman"/>
        </w:rPr>
        <w:t>concern</w:t>
      </w:r>
      <w:r w:rsidR="00F3572E" w:rsidRPr="004847EE">
        <w:rPr>
          <w:rFonts w:ascii="Times New Roman" w:hAnsi="Times New Roman" w:cs="Times New Roman"/>
        </w:rPr>
        <w:t xml:space="preserve"> becomes known to you, face-to-face contact may be necessary </w:t>
      </w:r>
      <w:r w:rsidRPr="004847EE">
        <w:rPr>
          <w:rFonts w:ascii="Times New Roman" w:hAnsi="Times New Roman" w:cs="Times New Roman"/>
        </w:rPr>
        <w:t xml:space="preserve">after consulting with your FSOS. </w:t>
      </w:r>
    </w:p>
    <w:p w14:paraId="07EC0335" w14:textId="77777777" w:rsidR="000E2034" w:rsidRPr="004847EE" w:rsidRDefault="000E2034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Court-ordered investigations </w:t>
      </w:r>
      <w:r w:rsidR="00497F9A" w:rsidRPr="004847EE">
        <w:rPr>
          <w:rFonts w:ascii="Times New Roman" w:hAnsi="Times New Roman" w:cs="Times New Roman"/>
        </w:rPr>
        <w:t xml:space="preserve">that do not meet acceptance criteria </w:t>
      </w:r>
      <w:r w:rsidRPr="004847EE">
        <w:rPr>
          <w:rFonts w:ascii="Times New Roman" w:hAnsi="Times New Roman" w:cs="Times New Roman"/>
        </w:rPr>
        <w:t>are to be temporarily set aside through April 10</w:t>
      </w:r>
      <w:r w:rsidRPr="004847EE">
        <w:rPr>
          <w:rFonts w:ascii="Times New Roman" w:hAnsi="Times New Roman" w:cs="Times New Roman"/>
          <w:vertAlign w:val="superscript"/>
        </w:rPr>
        <w:t>th</w:t>
      </w:r>
      <w:r w:rsidRPr="004847EE">
        <w:rPr>
          <w:rFonts w:ascii="Times New Roman" w:hAnsi="Times New Roman" w:cs="Times New Roman"/>
        </w:rPr>
        <w:t xml:space="preserve"> due to the current closure of courts and need to protect staff and clients due to the COVID-19 pandemic.  </w:t>
      </w:r>
    </w:p>
    <w:p w14:paraId="0443AC13" w14:textId="77777777" w:rsidR="00497F9A" w:rsidRPr="004847EE" w:rsidRDefault="00497F9A" w:rsidP="000471EC">
      <w:pPr>
        <w:pStyle w:val="ListParagraph"/>
        <w:jc w:val="center"/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---</w:t>
      </w:r>
    </w:p>
    <w:p w14:paraId="332D01A3" w14:textId="77777777" w:rsidR="00985836" w:rsidRPr="004847EE" w:rsidRDefault="00985836" w:rsidP="000471EC">
      <w:pPr>
        <w:rPr>
          <w:rFonts w:ascii="Times New Roman" w:hAnsi="Times New Roman" w:cs="Times New Roman"/>
          <w:b/>
        </w:rPr>
      </w:pPr>
      <w:r w:rsidRPr="004847EE">
        <w:rPr>
          <w:rFonts w:ascii="Times New Roman" w:hAnsi="Times New Roman" w:cs="Times New Roman"/>
          <w:b/>
        </w:rPr>
        <w:t>General Precautions for All Staff</w:t>
      </w:r>
    </w:p>
    <w:p w14:paraId="60A48E8C" w14:textId="24582CE9" w:rsidR="00856D10" w:rsidRPr="004847EE" w:rsidRDefault="00985836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Additional Protective Measures</w:t>
      </w:r>
      <w:r w:rsidRPr="004847EE">
        <w:rPr>
          <w:rFonts w:ascii="Times New Roman" w:hAnsi="Times New Roman" w:cs="Times New Roman"/>
        </w:rPr>
        <w:t xml:space="preserve">- Staff are encouraged to use the </w:t>
      </w:r>
      <w:hyperlink r:id="rId7" w:history="1">
        <w:r w:rsidR="00754C1F" w:rsidRPr="004847EE">
          <w:rPr>
            <w:rStyle w:val="Hyperlink"/>
            <w:rFonts w:ascii="Times New Roman" w:hAnsi="Times New Roman" w:cs="Times New Roman"/>
            <w:iCs/>
          </w:rPr>
          <w:t>COVID-19 Screening tool</w:t>
        </w:r>
      </w:hyperlink>
      <w:r w:rsidR="00754C1F" w:rsidRPr="004847EE">
        <w:rPr>
          <w:rFonts w:ascii="Times New Roman" w:hAnsi="Times New Roman" w:cs="Times New Roman"/>
          <w:iCs/>
        </w:rPr>
        <w:t xml:space="preserve"> </w:t>
      </w:r>
      <w:r w:rsidRPr="004847EE">
        <w:rPr>
          <w:rFonts w:ascii="Times New Roman" w:hAnsi="Times New Roman" w:cs="Times New Roman"/>
        </w:rPr>
        <w:t xml:space="preserve">prior to entering the residence or location.  Staff should practice social distancing and should wash their hands or use hand sanitizer following any contact with an individual.  </w:t>
      </w:r>
      <w:r w:rsidR="002D6C24" w:rsidRPr="004847EE">
        <w:rPr>
          <w:rFonts w:ascii="Times New Roman" w:hAnsi="Times New Roman" w:cs="Times New Roman"/>
        </w:rPr>
        <w:t>Social distancing entails staying 6 feet apart from any person you are in contact with and should be utilized during home visits and in the office settings.</w:t>
      </w:r>
      <w:r w:rsidR="000771B2" w:rsidRPr="004847EE">
        <w:rPr>
          <w:rFonts w:ascii="Times New Roman" w:hAnsi="Times New Roman" w:cs="Times New Roman"/>
        </w:rPr>
        <w:t xml:space="preserve"> </w:t>
      </w:r>
    </w:p>
    <w:p w14:paraId="23FD83E0" w14:textId="77777777" w:rsidR="00985836" w:rsidRPr="004847EE" w:rsidRDefault="00856D10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Collateral Contacts-</w:t>
      </w:r>
      <w:r w:rsidRPr="004847EE">
        <w:rPr>
          <w:rFonts w:ascii="Times New Roman" w:hAnsi="Times New Roman" w:cs="Times New Roman"/>
        </w:rPr>
        <w:t xml:space="preserve"> Staff can and should contact collateral contacts through alternative means (e.g., FaceTime, Skype, Duo, phone, email) and avoid face-to-face contact whenever possible.  </w:t>
      </w:r>
    </w:p>
    <w:p w14:paraId="4FB8FB3F" w14:textId="77777777" w:rsidR="00985836" w:rsidRPr="004847EE" w:rsidRDefault="00985836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Documentation</w:t>
      </w:r>
      <w:r w:rsidRPr="004847EE">
        <w:rPr>
          <w:rFonts w:ascii="Times New Roman" w:hAnsi="Times New Roman" w:cs="Times New Roman"/>
        </w:rPr>
        <w:t>- Any deviation from established procedure should be well documented to include an exp</w:t>
      </w:r>
      <w:r w:rsidR="000E2034" w:rsidRPr="004847EE">
        <w:rPr>
          <w:rFonts w:ascii="Times New Roman" w:hAnsi="Times New Roman" w:cs="Times New Roman"/>
        </w:rPr>
        <w:t xml:space="preserve">lanation of what was or </w:t>
      </w:r>
      <w:r w:rsidRPr="004847EE">
        <w:rPr>
          <w:rFonts w:ascii="Times New Roman" w:hAnsi="Times New Roman" w:cs="Times New Roman"/>
        </w:rPr>
        <w:t>was not done, and the basis for the deviation.  This would include documentation of any face-to-face contact that was discontinued due to fear of COVID-19, investigations that were initiated through alternative means</w:t>
      </w:r>
      <w:r w:rsidR="00497F9A" w:rsidRPr="004847EE">
        <w:rPr>
          <w:rFonts w:ascii="Times New Roman" w:hAnsi="Times New Roman" w:cs="Times New Roman"/>
        </w:rPr>
        <w:t xml:space="preserve"> other than face-to-face contact, and</w:t>
      </w:r>
      <w:r w:rsidRPr="004847EE">
        <w:rPr>
          <w:rFonts w:ascii="Times New Roman" w:hAnsi="Times New Roman" w:cs="Times New Roman"/>
        </w:rPr>
        <w:t xml:space="preserve"> investigations that were completed through alternative means.  This documentation should illustrate the professional judgement you employed and serve as </w:t>
      </w:r>
      <w:r w:rsidR="000471EC" w:rsidRPr="004847EE">
        <w:rPr>
          <w:rFonts w:ascii="Times New Roman" w:hAnsi="Times New Roman" w:cs="Times New Roman"/>
        </w:rPr>
        <w:t xml:space="preserve">evidence of your diligence and precautions taken in </w:t>
      </w:r>
      <w:r w:rsidRPr="004847EE">
        <w:rPr>
          <w:rFonts w:ascii="Times New Roman" w:hAnsi="Times New Roman" w:cs="Times New Roman"/>
        </w:rPr>
        <w:t xml:space="preserve">the performance of your duties.  </w:t>
      </w:r>
    </w:p>
    <w:p w14:paraId="068B75AF" w14:textId="448C3443" w:rsidR="00497F9A" w:rsidRPr="004847EE" w:rsidRDefault="00497F9A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Consultation</w:t>
      </w:r>
      <w:r w:rsidRPr="004847EE">
        <w:rPr>
          <w:rFonts w:ascii="Times New Roman" w:hAnsi="Times New Roman" w:cs="Times New Roman"/>
        </w:rPr>
        <w:t xml:space="preserve">- </w:t>
      </w:r>
      <w:r w:rsidR="002D6C24" w:rsidRPr="004847EE">
        <w:rPr>
          <w:rFonts w:ascii="Times New Roman" w:hAnsi="Times New Roman" w:cs="Times New Roman"/>
        </w:rPr>
        <w:t>All investigative staff should c</w:t>
      </w:r>
      <w:r w:rsidRPr="004847EE">
        <w:rPr>
          <w:rFonts w:ascii="Times New Roman" w:hAnsi="Times New Roman" w:cs="Times New Roman"/>
        </w:rPr>
        <w:t xml:space="preserve">onsult with </w:t>
      </w:r>
      <w:r w:rsidR="002D6C24" w:rsidRPr="004847EE">
        <w:rPr>
          <w:rFonts w:ascii="Times New Roman" w:hAnsi="Times New Roman" w:cs="Times New Roman"/>
        </w:rPr>
        <w:t xml:space="preserve">their </w:t>
      </w:r>
      <w:r w:rsidRPr="004847EE">
        <w:rPr>
          <w:rFonts w:ascii="Times New Roman" w:hAnsi="Times New Roman" w:cs="Times New Roman"/>
        </w:rPr>
        <w:t>FSOS or regional specialists regarding any concerns related to potential exposure to COVID-19</w:t>
      </w:r>
      <w:r w:rsidR="002D6C24" w:rsidRPr="004847EE">
        <w:rPr>
          <w:rFonts w:ascii="Times New Roman" w:hAnsi="Times New Roman" w:cs="Times New Roman"/>
        </w:rPr>
        <w:t>.</w:t>
      </w:r>
      <w:r w:rsidR="00C820CF" w:rsidRPr="004847EE">
        <w:rPr>
          <w:rFonts w:ascii="Times New Roman" w:hAnsi="Times New Roman" w:cs="Times New Roman"/>
        </w:rPr>
        <w:t xml:space="preserve"> </w:t>
      </w:r>
      <w:r w:rsidR="002D6C24" w:rsidRPr="004847EE">
        <w:rPr>
          <w:rFonts w:ascii="Times New Roman" w:hAnsi="Times New Roman" w:cs="Times New Roman"/>
        </w:rPr>
        <w:t xml:space="preserve">Staff will also consult with their FSOS prior to closing an investigation as “unable to locate” and </w:t>
      </w:r>
      <w:r w:rsidR="00506543" w:rsidRPr="004847EE">
        <w:rPr>
          <w:rFonts w:ascii="Times New Roman" w:hAnsi="Times New Roman" w:cs="Times New Roman"/>
        </w:rPr>
        <w:t>consult</w:t>
      </w:r>
      <w:r w:rsidR="002D6C24" w:rsidRPr="004847EE">
        <w:rPr>
          <w:rFonts w:ascii="Times New Roman" w:hAnsi="Times New Roman" w:cs="Times New Roman"/>
        </w:rPr>
        <w:t xml:space="preserve"> with an SRAA prior to using t</w:t>
      </w:r>
      <w:r w:rsidR="00506543" w:rsidRPr="004847EE">
        <w:rPr>
          <w:rFonts w:ascii="Times New Roman" w:hAnsi="Times New Roman" w:cs="Times New Roman"/>
        </w:rPr>
        <w:t>he “no finding” design</w:t>
      </w:r>
      <w:r w:rsidR="002D6C24" w:rsidRPr="004847EE">
        <w:rPr>
          <w:rFonts w:ascii="Times New Roman" w:hAnsi="Times New Roman" w:cs="Times New Roman"/>
        </w:rPr>
        <w:t>ation</w:t>
      </w:r>
      <w:r w:rsidR="005B2934" w:rsidRPr="004847EE">
        <w:rPr>
          <w:rFonts w:ascii="Times New Roman" w:hAnsi="Times New Roman" w:cs="Times New Roman"/>
        </w:rPr>
        <w:t>.</w:t>
      </w:r>
      <w:r w:rsidR="002D6C24" w:rsidRPr="004847EE">
        <w:rPr>
          <w:rFonts w:ascii="Times New Roman" w:hAnsi="Times New Roman" w:cs="Times New Roman"/>
        </w:rPr>
        <w:t xml:space="preserve"> </w:t>
      </w:r>
      <w:r w:rsidR="00506543" w:rsidRPr="004847EE">
        <w:rPr>
          <w:rFonts w:ascii="Times New Roman" w:hAnsi="Times New Roman" w:cs="Times New Roman"/>
        </w:rPr>
        <w:t>Consultation may also be necessary to address</w:t>
      </w:r>
      <w:r w:rsidR="002D6C24" w:rsidRPr="004847EE">
        <w:rPr>
          <w:rFonts w:ascii="Times New Roman" w:hAnsi="Times New Roman" w:cs="Times New Roman"/>
        </w:rPr>
        <w:t xml:space="preserve"> </w:t>
      </w:r>
      <w:r w:rsidRPr="004847EE">
        <w:rPr>
          <w:rFonts w:ascii="Times New Roman" w:hAnsi="Times New Roman" w:cs="Times New Roman"/>
        </w:rPr>
        <w:t xml:space="preserve">challenges with </w:t>
      </w:r>
      <w:r w:rsidR="00506543" w:rsidRPr="004847EE">
        <w:rPr>
          <w:rFonts w:ascii="Times New Roman" w:hAnsi="Times New Roman" w:cs="Times New Roman"/>
        </w:rPr>
        <w:t xml:space="preserve">identifying </w:t>
      </w:r>
      <w:r w:rsidR="005B2934" w:rsidRPr="004847EE">
        <w:rPr>
          <w:rFonts w:ascii="Times New Roman" w:hAnsi="Times New Roman" w:cs="Times New Roman"/>
        </w:rPr>
        <w:t>s</w:t>
      </w:r>
      <w:r w:rsidRPr="004847EE">
        <w:rPr>
          <w:rFonts w:ascii="Times New Roman" w:hAnsi="Times New Roman" w:cs="Times New Roman"/>
        </w:rPr>
        <w:t>ervices to mitigate risk that would normally be utilized.  The DCBS Division of Protection and Permanency is also available for consultation regarding these issues.</w:t>
      </w:r>
    </w:p>
    <w:p w14:paraId="2F2E6D3A" w14:textId="77777777" w:rsidR="00C820CF" w:rsidRPr="004847EE" w:rsidRDefault="00C820CF" w:rsidP="000471EC">
      <w:pPr>
        <w:rPr>
          <w:rFonts w:ascii="Times New Roman" w:hAnsi="Times New Roman" w:cs="Times New Roman"/>
        </w:rPr>
      </w:pPr>
    </w:p>
    <w:p w14:paraId="23211BD2" w14:textId="77777777" w:rsidR="00C820CF" w:rsidRPr="004847EE" w:rsidRDefault="00C820CF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As additional information becomes available and/or circumstances surrounding COVID-19 change, this guidance will be updated.  </w:t>
      </w:r>
    </w:p>
    <w:sectPr w:rsidR="00C820CF" w:rsidRPr="004847EE" w:rsidSect="000471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030B" w14:textId="77777777" w:rsidR="00F1364F" w:rsidRDefault="00F1364F" w:rsidP="00D45D80">
      <w:r>
        <w:separator/>
      </w:r>
    </w:p>
  </w:endnote>
  <w:endnote w:type="continuationSeparator" w:id="0">
    <w:p w14:paraId="4DD2BA8F" w14:textId="77777777" w:rsidR="00F1364F" w:rsidRDefault="00F1364F" w:rsidP="00D4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E796" w14:textId="77777777" w:rsidR="00F1364F" w:rsidRDefault="00F1364F" w:rsidP="00D45D80">
      <w:r>
        <w:separator/>
      </w:r>
    </w:p>
  </w:footnote>
  <w:footnote w:type="continuationSeparator" w:id="0">
    <w:p w14:paraId="3D916E64" w14:textId="77777777" w:rsidR="00F1364F" w:rsidRDefault="00F1364F" w:rsidP="00D4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B76F" w14:textId="340FE740" w:rsidR="00D45D80" w:rsidRDefault="00D45D80">
    <w:pPr>
      <w:pStyle w:val="Header"/>
    </w:pPr>
    <w:r>
      <w:t>3/24/2020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D0D"/>
    <w:multiLevelType w:val="hybridMultilevel"/>
    <w:tmpl w:val="59FC80C2"/>
    <w:lvl w:ilvl="0" w:tplc="4ACAB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7A48"/>
    <w:multiLevelType w:val="hybridMultilevel"/>
    <w:tmpl w:val="113E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954"/>
    <w:multiLevelType w:val="hybridMultilevel"/>
    <w:tmpl w:val="B7FA9120"/>
    <w:lvl w:ilvl="0" w:tplc="D188D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36"/>
    <w:rsid w:val="000471EC"/>
    <w:rsid w:val="000771B2"/>
    <w:rsid w:val="0008140A"/>
    <w:rsid w:val="000E2034"/>
    <w:rsid w:val="001D640D"/>
    <w:rsid w:val="002D6C24"/>
    <w:rsid w:val="004847EE"/>
    <w:rsid w:val="00497F9A"/>
    <w:rsid w:val="004C3BA0"/>
    <w:rsid w:val="00506543"/>
    <w:rsid w:val="0050659F"/>
    <w:rsid w:val="005B2934"/>
    <w:rsid w:val="00754C1F"/>
    <w:rsid w:val="00856D10"/>
    <w:rsid w:val="00985836"/>
    <w:rsid w:val="00C820CF"/>
    <w:rsid w:val="00D039D0"/>
    <w:rsid w:val="00D45D80"/>
    <w:rsid w:val="00D75D47"/>
    <w:rsid w:val="00F1364F"/>
    <w:rsid w:val="00F3572E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FFCB"/>
  <w15:chartTrackingRefBased/>
  <w15:docId w15:val="{F0278F12-79CC-46AE-9991-C7E68EB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3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40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40A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rsid w:val="00754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8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8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anuals.sp.chfs.ky.gov/Resources/Related%20Resources%20Library/COVID-19%20screener.doc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2EBF3-5860-4556-B45B-777A2BDCA740}"/>
</file>

<file path=customXml/itemProps2.xml><?xml version="1.0" encoding="utf-8"?>
<ds:datastoreItem xmlns:ds="http://schemas.openxmlformats.org/officeDocument/2006/customXml" ds:itemID="{503872FE-5090-49C4-8118-87B2B63EF84B}"/>
</file>

<file path=customXml/itemProps3.xml><?xml version="1.0" encoding="utf-8"?>
<ds:datastoreItem xmlns:ds="http://schemas.openxmlformats.org/officeDocument/2006/customXml" ds:itemID="{E230F74C-73B6-44A1-8CCB-6AA533CC3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CPS Guidance</dc:title>
  <dc:subject/>
  <dc:creator>Caywood, Elizabeth (CHFS DCBS Commissioner's Office)</dc:creator>
  <cp:keywords/>
  <dc:description/>
  <cp:lastModifiedBy>Cubert, Julie M (CHFS DCBS DPP)</cp:lastModifiedBy>
  <cp:revision>2</cp:revision>
  <cp:lastPrinted>2020-03-23T19:58:00Z</cp:lastPrinted>
  <dcterms:created xsi:type="dcterms:W3CDTF">2020-03-27T14:19:00Z</dcterms:created>
  <dcterms:modified xsi:type="dcterms:W3CDTF">2020-03-27T14:19:00Z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